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BDBD" w14:textId="77777777" w:rsidR="00A32D4C" w:rsidRPr="009E35EB" w:rsidRDefault="00A32D4C" w:rsidP="00F114AB">
      <w:pPr>
        <w:tabs>
          <w:tab w:val="left" w:pos="2700"/>
        </w:tabs>
        <w:spacing w:line="276" w:lineRule="auto"/>
        <w:ind w:firstLine="1440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E4B3" wp14:editId="50D7A475">
                <wp:simplePos x="0" y="0"/>
                <wp:positionH relativeFrom="column">
                  <wp:posOffset>4974590</wp:posOffset>
                </wp:positionH>
                <wp:positionV relativeFrom="paragraph">
                  <wp:posOffset>-629285</wp:posOffset>
                </wp:positionV>
                <wp:extent cx="2215515" cy="419100"/>
                <wp:effectExtent l="0" t="0" r="1333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C94758" w14:textId="77777777" w:rsidR="000E5FCD" w:rsidRDefault="00B6235A" w:rsidP="000E5FCD">
                            <w:pPr>
                              <w:ind w:right="60"/>
                              <w:jc w:val="righ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Land Services</w:t>
                            </w:r>
                            <w:r w:rsidR="00507EE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Department </w:t>
                            </w:r>
                          </w:p>
                          <w:p w14:paraId="5DC2EBE2" w14:textId="77777777" w:rsidR="00507EE2" w:rsidRPr="0063757D" w:rsidRDefault="0091174B" w:rsidP="000E5FCD">
                            <w:pPr>
                              <w:ind w:right="60"/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Gary Griffin</w:t>
                            </w:r>
                            <w:r w:rsidR="00507EE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9E4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1.7pt;margin-top:-49.55pt;width:174.4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" filled="f" stroked="f">
                <v:textbox inset=",,0">
                  <w:txbxContent>
                    <w:p w14:paraId="6DC94758" w14:textId="77777777" w:rsidR="000E5FCD" w:rsidRDefault="00B6235A" w:rsidP="000E5FCD">
                      <w:pPr>
                        <w:ind w:right="60"/>
                        <w:jc w:val="righ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Land Services</w:t>
                      </w:r>
                      <w:r w:rsidR="00507EE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Department </w:t>
                      </w:r>
                    </w:p>
                    <w:p w14:paraId="5DC2EBE2" w14:textId="77777777" w:rsidR="00507EE2" w:rsidRPr="0063757D" w:rsidRDefault="0091174B" w:rsidP="000E5FCD">
                      <w:pPr>
                        <w:ind w:right="60"/>
                        <w:jc w:val="right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Gary Griffin</w:t>
                      </w:r>
                      <w:r w:rsidR="00507EE2">
                        <w:rPr>
                          <w:rFonts w:ascii="Century Gothic" w:hAnsi="Century Gothic"/>
                          <w:sz w:val="22"/>
                          <w:szCs w:val="22"/>
                        </w:rPr>
                        <w:t>, Director</w:t>
                      </w:r>
                    </w:p>
                  </w:txbxContent>
                </v:textbox>
              </v:shape>
            </w:pict>
          </mc:Fallback>
        </mc:AlternateContent>
      </w:r>
      <w:r w:rsidRPr="009E35EB">
        <w:rPr>
          <w:rFonts w:asciiTheme="majorHAnsi" w:hAnsiTheme="majorHAnsi" w:cstheme="majorHAnsi"/>
          <w:b/>
          <w:bCs/>
          <w:sz w:val="22"/>
          <w:szCs w:val="22"/>
        </w:rPr>
        <w:t>TO</w:t>
      </w:r>
      <w:proofErr w:type="gramStart"/>
      <w:r w:rsidRPr="009E35EB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AA5D75" w:rsidRPr="009E35EB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AA5D75" w:rsidRPr="009E35EB">
        <w:rPr>
          <w:rFonts w:asciiTheme="majorHAnsi" w:hAnsiTheme="majorHAnsi" w:cstheme="majorHAnsi"/>
          <w:sz w:val="22"/>
          <w:szCs w:val="22"/>
        </w:rPr>
        <w:t>Crow</w:t>
      </w:r>
      <w:proofErr w:type="gramEnd"/>
      <w:r w:rsidR="00AA5D75" w:rsidRPr="009E35EB">
        <w:rPr>
          <w:rFonts w:asciiTheme="majorHAnsi" w:hAnsiTheme="majorHAnsi" w:cstheme="majorHAnsi"/>
          <w:sz w:val="22"/>
          <w:szCs w:val="22"/>
        </w:rPr>
        <w:t xml:space="preserve"> Wing County Refuse Haulers</w:t>
      </w:r>
      <w:r w:rsidRPr="009E35EB">
        <w:rPr>
          <w:rFonts w:asciiTheme="majorHAnsi" w:hAnsiTheme="majorHAnsi" w:cstheme="majorHAnsi"/>
          <w:sz w:val="22"/>
          <w:szCs w:val="22"/>
        </w:rPr>
        <w:t xml:space="preserve"> </w:t>
      </w:r>
      <w:r w:rsidR="00D76D88" w:rsidRPr="009E35EB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56A0D5F3" w14:textId="4BBEC5E2" w:rsidR="00A32D4C" w:rsidRPr="009E35EB" w:rsidRDefault="00A32D4C" w:rsidP="00F114AB">
      <w:pPr>
        <w:spacing w:line="276" w:lineRule="auto"/>
        <w:ind w:left="720" w:right="-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b/>
          <w:bCs/>
          <w:sz w:val="22"/>
          <w:szCs w:val="22"/>
        </w:rPr>
        <w:t xml:space="preserve">FROM: </w:t>
      </w:r>
      <w:r w:rsidR="00D76D88" w:rsidRPr="009E35EB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F114AB" w:rsidRPr="009E35EB">
        <w:rPr>
          <w:rFonts w:asciiTheme="majorHAnsi" w:hAnsiTheme="majorHAnsi" w:cstheme="majorHAnsi"/>
          <w:sz w:val="22"/>
          <w:szCs w:val="22"/>
        </w:rPr>
        <w:t>Jessica Shea, Land Services Operations Manager</w:t>
      </w:r>
    </w:p>
    <w:p w14:paraId="733CA065" w14:textId="675A306C" w:rsidR="00A32D4C" w:rsidRPr="009E35EB" w:rsidRDefault="00A32D4C" w:rsidP="00F114AB">
      <w:pPr>
        <w:tabs>
          <w:tab w:val="left" w:pos="2700"/>
        </w:tabs>
        <w:spacing w:line="276" w:lineRule="auto"/>
        <w:ind w:firstLine="1440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b/>
          <w:bCs/>
          <w:sz w:val="22"/>
          <w:szCs w:val="22"/>
        </w:rPr>
        <w:t>DATE</w:t>
      </w:r>
      <w:proofErr w:type="gramStart"/>
      <w:r w:rsidRPr="001F4B69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51267C" w:rsidRPr="001F4B6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1478C" w:rsidRPr="001F4B69">
        <w:rPr>
          <w:rFonts w:asciiTheme="majorHAnsi" w:hAnsiTheme="majorHAnsi" w:cstheme="majorHAnsi"/>
          <w:sz w:val="22"/>
          <w:szCs w:val="22"/>
        </w:rPr>
        <w:t>08</w:t>
      </w:r>
      <w:proofErr w:type="gramEnd"/>
      <w:r w:rsidR="0041478C" w:rsidRPr="001F4B69">
        <w:rPr>
          <w:rFonts w:asciiTheme="majorHAnsi" w:hAnsiTheme="majorHAnsi" w:cstheme="majorHAnsi"/>
          <w:sz w:val="22"/>
          <w:szCs w:val="22"/>
        </w:rPr>
        <w:t>/</w:t>
      </w:r>
      <w:r w:rsidR="001F4B69">
        <w:rPr>
          <w:rFonts w:asciiTheme="majorHAnsi" w:hAnsiTheme="majorHAnsi" w:cstheme="majorHAnsi"/>
          <w:sz w:val="22"/>
          <w:szCs w:val="22"/>
        </w:rPr>
        <w:t>28</w:t>
      </w:r>
      <w:r w:rsidR="0041478C" w:rsidRPr="001F4B69">
        <w:rPr>
          <w:rFonts w:asciiTheme="majorHAnsi" w:hAnsiTheme="majorHAnsi" w:cstheme="majorHAnsi"/>
          <w:sz w:val="22"/>
          <w:szCs w:val="22"/>
        </w:rPr>
        <w:t>/2025</w:t>
      </w:r>
    </w:p>
    <w:p w14:paraId="77E229B7" w14:textId="4CE69BD8" w:rsidR="000E5FCD" w:rsidRPr="009E35EB" w:rsidRDefault="00A32D4C" w:rsidP="00F114AB">
      <w:pPr>
        <w:tabs>
          <w:tab w:val="left" w:pos="2700"/>
        </w:tabs>
        <w:spacing w:line="276" w:lineRule="auto"/>
        <w:ind w:firstLine="1440"/>
        <w:rPr>
          <w:rFonts w:asciiTheme="majorHAnsi" w:hAnsiTheme="majorHAnsi" w:cstheme="majorHAnsi"/>
          <w:b/>
          <w:bCs/>
          <w:sz w:val="22"/>
          <w:szCs w:val="22"/>
        </w:rPr>
      </w:pPr>
      <w:r w:rsidRPr="009E35EB">
        <w:rPr>
          <w:rFonts w:asciiTheme="majorHAnsi" w:hAnsiTheme="majorHAnsi" w:cstheme="majorHAnsi"/>
          <w:b/>
          <w:bCs/>
          <w:sz w:val="22"/>
          <w:szCs w:val="22"/>
        </w:rPr>
        <w:t>SUBJECT</w:t>
      </w:r>
      <w:r w:rsidR="0051267C" w:rsidRPr="009E35EB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9E35EB" w:rsidRPr="009E35EB">
        <w:rPr>
          <w:rFonts w:asciiTheme="majorHAnsi" w:hAnsiTheme="majorHAnsi" w:cstheme="majorHAnsi"/>
          <w:sz w:val="22"/>
          <w:szCs w:val="22"/>
        </w:rPr>
        <w:t>202</w:t>
      </w:r>
      <w:r w:rsidR="0041478C">
        <w:rPr>
          <w:rFonts w:asciiTheme="majorHAnsi" w:hAnsiTheme="majorHAnsi" w:cstheme="majorHAnsi"/>
          <w:sz w:val="22"/>
          <w:szCs w:val="22"/>
        </w:rPr>
        <w:t>6</w:t>
      </w:r>
      <w:r w:rsidR="006E1290" w:rsidRPr="009E35EB">
        <w:rPr>
          <w:rFonts w:asciiTheme="majorHAnsi" w:hAnsiTheme="majorHAnsi" w:cstheme="majorHAnsi"/>
          <w:sz w:val="22"/>
          <w:szCs w:val="22"/>
        </w:rPr>
        <w:t xml:space="preserve"> </w:t>
      </w:r>
      <w:r w:rsidR="00975000" w:rsidRPr="009E35EB">
        <w:rPr>
          <w:rFonts w:asciiTheme="majorHAnsi" w:hAnsiTheme="majorHAnsi" w:cstheme="majorHAnsi"/>
          <w:sz w:val="22"/>
          <w:szCs w:val="22"/>
        </w:rPr>
        <w:t>Annual Refuse Hauling License</w:t>
      </w:r>
    </w:p>
    <w:p w14:paraId="3A674864" w14:textId="77777777" w:rsidR="00A32D4C" w:rsidRPr="009E35EB" w:rsidRDefault="00A32D4C" w:rsidP="00A32D4C">
      <w:pPr>
        <w:tabs>
          <w:tab w:val="left" w:pos="2700"/>
        </w:tabs>
        <w:spacing w:line="360" w:lineRule="auto"/>
        <w:ind w:firstLine="1440"/>
        <w:rPr>
          <w:rFonts w:asciiTheme="majorHAnsi" w:hAnsiTheme="majorHAnsi" w:cstheme="majorHAnsi"/>
          <w:b/>
          <w:bCs/>
          <w:sz w:val="22"/>
          <w:szCs w:val="22"/>
        </w:rPr>
      </w:pPr>
      <w:r w:rsidRPr="009E35EB">
        <w:rPr>
          <w:rFonts w:asciiTheme="majorHAnsi" w:hAnsiTheme="majorHAnsi" w:cstheme="majorHAnsi"/>
          <w:b/>
          <w:bCs/>
          <w:sz w:val="22"/>
          <w:szCs w:val="22"/>
        </w:rPr>
        <w:t>_____________________________________________________________________________________</w:t>
      </w:r>
    </w:p>
    <w:p w14:paraId="3351E673" w14:textId="516DB439" w:rsidR="00724D1F" w:rsidRDefault="00AA5D75" w:rsidP="77E36A0D">
      <w:pPr>
        <w:ind w:left="1440"/>
        <w:jc w:val="both"/>
        <w:rPr>
          <w:rFonts w:asciiTheme="majorHAnsi" w:hAnsiTheme="majorHAnsi" w:cstheme="majorBidi"/>
          <w:sz w:val="22"/>
          <w:szCs w:val="22"/>
        </w:rPr>
      </w:pPr>
      <w:r w:rsidRPr="009E97DE">
        <w:rPr>
          <w:rFonts w:asciiTheme="majorHAnsi" w:hAnsiTheme="majorHAnsi" w:cstheme="majorBidi"/>
          <w:sz w:val="22"/>
          <w:szCs w:val="22"/>
        </w:rPr>
        <w:t xml:space="preserve">As required in the Crow Wing County Solid Waste Ordinance, annual renewal of hauler licenses </w:t>
      </w:r>
      <w:r w:rsidR="001F4B69" w:rsidRPr="009E97DE">
        <w:rPr>
          <w:rFonts w:asciiTheme="majorHAnsi" w:hAnsiTheme="majorHAnsi" w:cstheme="majorBidi"/>
          <w:sz w:val="22"/>
          <w:szCs w:val="22"/>
        </w:rPr>
        <w:t>is</w:t>
      </w:r>
      <w:r w:rsidR="252FD721" w:rsidRPr="009E97DE">
        <w:rPr>
          <w:rFonts w:asciiTheme="majorHAnsi" w:hAnsiTheme="majorHAnsi" w:cstheme="majorBidi"/>
          <w:sz w:val="22"/>
          <w:szCs w:val="22"/>
        </w:rPr>
        <w:t xml:space="preserve"> </w:t>
      </w:r>
      <w:r w:rsidRPr="009E97DE">
        <w:rPr>
          <w:rFonts w:asciiTheme="majorHAnsi" w:hAnsiTheme="majorHAnsi" w:cstheme="majorBidi"/>
          <w:sz w:val="22"/>
          <w:szCs w:val="22"/>
        </w:rPr>
        <w:t>due for operators working within Crow Wing</w:t>
      </w:r>
      <w:r w:rsidR="0051267C" w:rsidRPr="009E97DE">
        <w:rPr>
          <w:rFonts w:asciiTheme="majorHAnsi" w:hAnsiTheme="majorHAnsi" w:cstheme="majorBidi"/>
          <w:sz w:val="22"/>
          <w:szCs w:val="22"/>
        </w:rPr>
        <w:t xml:space="preserve"> County.  License </w:t>
      </w:r>
      <w:r w:rsidR="007173F0" w:rsidRPr="009E97DE">
        <w:rPr>
          <w:rFonts w:asciiTheme="majorHAnsi" w:hAnsiTheme="majorHAnsi" w:cstheme="majorBidi"/>
          <w:sz w:val="22"/>
          <w:szCs w:val="22"/>
        </w:rPr>
        <w:t xml:space="preserve">applications and </w:t>
      </w:r>
      <w:r w:rsidR="006E1290" w:rsidRPr="009E97DE">
        <w:rPr>
          <w:rFonts w:asciiTheme="majorHAnsi" w:hAnsiTheme="majorHAnsi" w:cstheme="majorBidi"/>
          <w:sz w:val="22"/>
          <w:szCs w:val="22"/>
        </w:rPr>
        <w:t>fees</w:t>
      </w:r>
      <w:r w:rsidR="0051267C" w:rsidRPr="009E97DE">
        <w:rPr>
          <w:rFonts w:asciiTheme="majorHAnsi" w:hAnsiTheme="majorHAnsi" w:cstheme="majorBidi"/>
          <w:sz w:val="22"/>
          <w:szCs w:val="22"/>
        </w:rPr>
        <w:t xml:space="preserve"> must b</w:t>
      </w:r>
      <w:r w:rsidRPr="009E97DE">
        <w:rPr>
          <w:rFonts w:asciiTheme="majorHAnsi" w:hAnsiTheme="majorHAnsi" w:cstheme="majorBidi"/>
          <w:sz w:val="22"/>
          <w:szCs w:val="22"/>
        </w:rPr>
        <w:t>e completed</w:t>
      </w:r>
      <w:r w:rsidR="007173F0" w:rsidRPr="009E97DE">
        <w:rPr>
          <w:rFonts w:asciiTheme="majorHAnsi" w:hAnsiTheme="majorHAnsi" w:cstheme="majorBidi"/>
          <w:sz w:val="22"/>
          <w:szCs w:val="22"/>
        </w:rPr>
        <w:t xml:space="preserve"> and paid</w:t>
      </w:r>
      <w:r w:rsidRPr="009E97DE">
        <w:rPr>
          <w:rFonts w:asciiTheme="majorHAnsi" w:hAnsiTheme="majorHAnsi" w:cstheme="majorBidi"/>
          <w:sz w:val="22"/>
          <w:szCs w:val="22"/>
        </w:rPr>
        <w:t xml:space="preserve"> by </w:t>
      </w:r>
      <w:r w:rsidR="0041478C" w:rsidRPr="009E97DE">
        <w:rPr>
          <w:rFonts w:asciiTheme="majorHAnsi" w:hAnsiTheme="majorHAnsi" w:cstheme="majorBidi"/>
          <w:sz w:val="22"/>
          <w:szCs w:val="22"/>
        </w:rPr>
        <w:t>December 1</w:t>
      </w:r>
      <w:r w:rsidR="0041478C" w:rsidRPr="009E97DE">
        <w:rPr>
          <w:rFonts w:asciiTheme="majorHAnsi" w:hAnsiTheme="majorHAnsi" w:cstheme="majorBidi"/>
          <w:sz w:val="22"/>
          <w:szCs w:val="22"/>
          <w:vertAlign w:val="superscript"/>
        </w:rPr>
        <w:t>st</w:t>
      </w:r>
      <w:r w:rsidR="0041478C" w:rsidRPr="009E97DE">
        <w:rPr>
          <w:rFonts w:asciiTheme="majorHAnsi" w:hAnsiTheme="majorHAnsi" w:cstheme="majorBidi"/>
          <w:sz w:val="22"/>
          <w:szCs w:val="22"/>
        </w:rPr>
        <w:t>, 2025.</w:t>
      </w:r>
      <w:r w:rsidR="51E6AF66" w:rsidRPr="009E97DE">
        <w:rPr>
          <w:rFonts w:asciiTheme="majorHAnsi" w:hAnsiTheme="majorHAnsi" w:cstheme="majorBidi"/>
          <w:sz w:val="22"/>
          <w:szCs w:val="22"/>
        </w:rPr>
        <w:t xml:space="preserve"> </w:t>
      </w:r>
    </w:p>
    <w:p w14:paraId="496A351E" w14:textId="40850B21" w:rsidR="00724D1F" w:rsidRDefault="00724D1F" w:rsidP="77E36A0D">
      <w:pPr>
        <w:ind w:left="1440"/>
        <w:jc w:val="both"/>
        <w:rPr>
          <w:rFonts w:asciiTheme="majorHAnsi" w:hAnsiTheme="majorHAnsi" w:cstheme="majorBidi"/>
          <w:sz w:val="22"/>
          <w:szCs w:val="22"/>
        </w:rPr>
      </w:pPr>
    </w:p>
    <w:p w14:paraId="03528154" w14:textId="1AFABFE4" w:rsidR="00724D1F" w:rsidRDefault="51E6AF66" w:rsidP="63AA6969">
      <w:pPr>
        <w:ind w:left="1440"/>
        <w:jc w:val="both"/>
        <w:rPr>
          <w:rFonts w:asciiTheme="majorHAnsi" w:hAnsiTheme="majorHAnsi" w:cstheme="majorBidi"/>
          <w:sz w:val="22"/>
          <w:szCs w:val="22"/>
        </w:rPr>
      </w:pPr>
      <w:r w:rsidRPr="77E36A0D">
        <w:rPr>
          <w:rFonts w:asciiTheme="majorHAnsi" w:hAnsiTheme="majorHAnsi" w:cstheme="majorBidi"/>
          <w:b/>
          <w:bCs/>
          <w:sz w:val="22"/>
          <w:szCs w:val="22"/>
        </w:rPr>
        <w:t xml:space="preserve">Note: </w:t>
      </w:r>
      <w:r w:rsidRPr="77E36A0D">
        <w:rPr>
          <w:rFonts w:asciiTheme="majorHAnsi" w:hAnsiTheme="majorHAnsi" w:cstheme="majorBidi"/>
          <w:sz w:val="22"/>
          <w:szCs w:val="22"/>
        </w:rPr>
        <w:t xml:space="preserve">If you conduct business under multiple names, please include them all on the name line. </w:t>
      </w:r>
    </w:p>
    <w:p w14:paraId="769622F5" w14:textId="77777777" w:rsidR="00724D1F" w:rsidRDefault="00724D1F" w:rsidP="00755FF0">
      <w:pPr>
        <w:ind w:left="1440"/>
        <w:jc w:val="both"/>
        <w:rPr>
          <w:rFonts w:asciiTheme="majorHAnsi" w:hAnsiTheme="majorHAnsi" w:cstheme="majorHAnsi"/>
          <w:sz w:val="22"/>
          <w:szCs w:val="22"/>
        </w:rPr>
      </w:pPr>
    </w:p>
    <w:p w14:paraId="475EAAD1" w14:textId="38056F6F" w:rsidR="00724D1F" w:rsidRDefault="0041478C" w:rsidP="00755FF0">
      <w:pPr>
        <w:ind w:left="144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Reminder on u</w:t>
      </w:r>
      <w:r w:rsidR="00724D1F">
        <w:rPr>
          <w:rFonts w:asciiTheme="majorHAnsi" w:hAnsiTheme="majorHAnsi" w:cstheme="majorHAnsi"/>
          <w:sz w:val="22"/>
          <w:szCs w:val="22"/>
        </w:rPr>
        <w:t xml:space="preserve">pdates from </w:t>
      </w:r>
      <w:r>
        <w:rPr>
          <w:rFonts w:asciiTheme="majorHAnsi" w:hAnsiTheme="majorHAnsi" w:cstheme="majorHAnsi"/>
          <w:sz w:val="22"/>
          <w:szCs w:val="22"/>
        </w:rPr>
        <w:t>last year:</w:t>
      </w:r>
    </w:p>
    <w:p w14:paraId="3BE9E46D" w14:textId="77777777" w:rsidR="00724D1F" w:rsidRDefault="00724D1F" w:rsidP="00724D1F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License fee:</w:t>
      </w:r>
      <w:r w:rsidR="0090342E" w:rsidRPr="00724D1F">
        <w:rPr>
          <w:rFonts w:asciiTheme="majorHAnsi" w:hAnsiTheme="majorHAnsi" w:cstheme="majorHAnsi"/>
        </w:rPr>
        <w:t xml:space="preserve"> $</w:t>
      </w:r>
      <w:r w:rsidR="009E35EB" w:rsidRPr="00724D1F">
        <w:rPr>
          <w:rFonts w:asciiTheme="majorHAnsi" w:hAnsiTheme="majorHAnsi" w:cstheme="majorHAnsi"/>
        </w:rPr>
        <w:t>50</w:t>
      </w:r>
      <w:r w:rsidR="0090342E" w:rsidRPr="00724D1F">
        <w:rPr>
          <w:rFonts w:asciiTheme="majorHAnsi" w:hAnsiTheme="majorHAnsi" w:cstheme="majorHAnsi"/>
        </w:rPr>
        <w:t xml:space="preserve">.00 per vehicle </w:t>
      </w:r>
      <w:r w:rsidRPr="00724D1F">
        <w:rPr>
          <w:rFonts w:asciiTheme="majorHAnsi" w:hAnsiTheme="majorHAnsi" w:cstheme="majorHAnsi"/>
          <w:i/>
          <w:iCs/>
          <w:sz w:val="20"/>
          <w:szCs w:val="20"/>
        </w:rPr>
        <w:t>*</w:t>
      </w:r>
      <w:r w:rsidR="0090342E" w:rsidRPr="00724D1F">
        <w:rPr>
          <w:rFonts w:asciiTheme="majorHAnsi" w:hAnsiTheme="majorHAnsi" w:cstheme="majorHAnsi"/>
          <w:i/>
          <w:iCs/>
          <w:sz w:val="20"/>
          <w:szCs w:val="20"/>
        </w:rPr>
        <w:t xml:space="preserve">We are unable to process license </w:t>
      </w:r>
      <w:r w:rsidR="00A27505" w:rsidRPr="00724D1F">
        <w:rPr>
          <w:rFonts w:asciiTheme="majorHAnsi" w:hAnsiTheme="majorHAnsi" w:cstheme="majorHAnsi"/>
          <w:i/>
          <w:iCs/>
          <w:sz w:val="20"/>
          <w:szCs w:val="20"/>
        </w:rPr>
        <w:t>fees</w:t>
      </w:r>
      <w:r w:rsidR="0090342E" w:rsidRPr="00724D1F">
        <w:rPr>
          <w:rFonts w:asciiTheme="majorHAnsi" w:hAnsiTheme="majorHAnsi" w:cstheme="majorHAnsi"/>
          <w:i/>
          <w:iCs/>
          <w:sz w:val="20"/>
          <w:szCs w:val="20"/>
        </w:rPr>
        <w:t xml:space="preserve"> online </w:t>
      </w:r>
      <w:r w:rsidRPr="00724D1F">
        <w:rPr>
          <w:rFonts w:asciiTheme="majorHAnsi" w:hAnsiTheme="majorHAnsi" w:cstheme="majorHAnsi"/>
          <w:i/>
          <w:iCs/>
          <w:sz w:val="20"/>
          <w:szCs w:val="20"/>
        </w:rPr>
        <w:t>currently</w:t>
      </w:r>
      <w:r w:rsidR="0090342E" w:rsidRPr="00724D1F">
        <w:rPr>
          <w:rFonts w:asciiTheme="majorHAnsi" w:hAnsiTheme="majorHAnsi" w:cstheme="majorHAnsi"/>
        </w:rPr>
        <w:t>.</w:t>
      </w:r>
    </w:p>
    <w:p w14:paraId="56940AF5" w14:textId="74538A5B" w:rsidR="00546D7C" w:rsidRDefault="00724D1F" w:rsidP="00724D1F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Hours of operation (</w:t>
      </w:r>
      <w:r w:rsidR="005E13B7">
        <w:rPr>
          <w:rFonts w:asciiTheme="majorHAnsi" w:hAnsiTheme="majorHAnsi" w:cstheme="majorHAnsi"/>
        </w:rPr>
        <w:t>Haulers Manual - S</w:t>
      </w:r>
      <w:r>
        <w:rPr>
          <w:rFonts w:asciiTheme="majorHAnsi" w:hAnsiTheme="majorHAnsi" w:cstheme="majorHAnsi"/>
        </w:rPr>
        <w:t>ection 3.4.1)</w:t>
      </w:r>
    </w:p>
    <w:p w14:paraId="2DE2CA1B" w14:textId="46415570" w:rsidR="001C78C2" w:rsidRDefault="001C78C2" w:rsidP="00724D1F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Emergency Open / Extended Holiday </w:t>
      </w:r>
      <w:proofErr w:type="gramStart"/>
      <w:r>
        <w:rPr>
          <w:rFonts w:asciiTheme="majorHAnsi" w:hAnsiTheme="majorHAnsi" w:cstheme="majorHAnsi"/>
        </w:rPr>
        <w:t>hours</w:t>
      </w:r>
      <w:proofErr w:type="gramEnd"/>
    </w:p>
    <w:p w14:paraId="6ABA77B4" w14:textId="3EAA28B7" w:rsidR="00AA5D75" w:rsidRPr="00724D1F" w:rsidRDefault="00546D7C" w:rsidP="00724D1F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Out of County waste</w:t>
      </w:r>
      <w:r w:rsidR="005E13B7">
        <w:rPr>
          <w:rFonts w:asciiTheme="majorHAnsi" w:hAnsiTheme="majorHAnsi" w:cstheme="majorHAnsi"/>
        </w:rPr>
        <w:t xml:space="preserve"> / Scale ticket declaration of waste </w:t>
      </w:r>
      <w:r w:rsidR="0090342E" w:rsidRPr="00724D1F">
        <w:rPr>
          <w:rFonts w:asciiTheme="majorHAnsi" w:hAnsiTheme="majorHAnsi" w:cstheme="majorHAnsi"/>
        </w:rPr>
        <w:t xml:space="preserve"> </w:t>
      </w:r>
    </w:p>
    <w:p w14:paraId="0E8F1CC5" w14:textId="77777777" w:rsidR="00AA5D75" w:rsidRPr="009E35EB" w:rsidRDefault="00AA5D75" w:rsidP="00AA5D7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4F6605" w14:textId="3E8E1C2A" w:rsidR="00AA5D75" w:rsidRPr="009E35EB" w:rsidRDefault="00AA5D75" w:rsidP="00755FF0">
      <w:pPr>
        <w:ind w:left="144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>The current Haulers Manual</w:t>
      </w:r>
      <w:r w:rsidR="008634FA" w:rsidRPr="009E35EB">
        <w:rPr>
          <w:rFonts w:asciiTheme="majorHAnsi" w:hAnsiTheme="majorHAnsi" w:cstheme="majorHAnsi"/>
          <w:sz w:val="22"/>
          <w:szCs w:val="22"/>
        </w:rPr>
        <w:t>, this memo, application and require</w:t>
      </w:r>
      <w:r w:rsidR="00BB6247" w:rsidRPr="009E35EB">
        <w:rPr>
          <w:rFonts w:asciiTheme="majorHAnsi" w:hAnsiTheme="majorHAnsi" w:cstheme="majorHAnsi"/>
          <w:sz w:val="22"/>
          <w:szCs w:val="22"/>
        </w:rPr>
        <w:t>d</w:t>
      </w:r>
      <w:r w:rsidR="008634FA" w:rsidRPr="009E35EB">
        <w:rPr>
          <w:rFonts w:asciiTheme="majorHAnsi" w:hAnsiTheme="majorHAnsi" w:cstheme="majorHAnsi"/>
          <w:sz w:val="22"/>
          <w:szCs w:val="22"/>
        </w:rPr>
        <w:t xml:space="preserve"> forms</w:t>
      </w:r>
      <w:r w:rsidRPr="009E35EB">
        <w:rPr>
          <w:rFonts w:asciiTheme="majorHAnsi" w:hAnsiTheme="majorHAnsi" w:cstheme="majorHAnsi"/>
          <w:sz w:val="22"/>
          <w:szCs w:val="22"/>
        </w:rPr>
        <w:t xml:space="preserve"> </w:t>
      </w:r>
      <w:r w:rsidR="0051267C" w:rsidRPr="009E35EB">
        <w:rPr>
          <w:rFonts w:asciiTheme="majorHAnsi" w:hAnsiTheme="majorHAnsi" w:cstheme="majorHAnsi"/>
          <w:sz w:val="22"/>
          <w:szCs w:val="22"/>
        </w:rPr>
        <w:t>can be found on the county website</w:t>
      </w:r>
      <w:r w:rsidR="00734BB5" w:rsidRPr="009E35EB">
        <w:rPr>
          <w:rFonts w:asciiTheme="majorHAnsi" w:hAnsiTheme="majorHAnsi" w:cstheme="majorHAnsi"/>
          <w:sz w:val="22"/>
          <w:szCs w:val="22"/>
        </w:rPr>
        <w:t xml:space="preserve"> under Solid Waste/Recycling, </w:t>
      </w:r>
      <w:r w:rsidR="00816E8E" w:rsidRPr="009E35EB">
        <w:rPr>
          <w:rFonts w:asciiTheme="majorHAnsi" w:hAnsiTheme="majorHAnsi" w:cstheme="majorHAnsi"/>
          <w:sz w:val="22"/>
          <w:szCs w:val="22"/>
        </w:rPr>
        <w:t xml:space="preserve">Haulers. </w:t>
      </w:r>
      <w:hyperlink r:id="rId11" w:history="1">
        <w:r w:rsidR="009E35EB" w:rsidRPr="00497855">
          <w:rPr>
            <w:rStyle w:val="Hyperlink"/>
            <w:rFonts w:asciiTheme="majorHAnsi" w:hAnsiTheme="majorHAnsi" w:cstheme="majorHAnsi"/>
            <w:sz w:val="22"/>
            <w:szCs w:val="22"/>
          </w:rPr>
          <w:t>https://www.crowwing.gov/738/Haulers-Licensed</w:t>
        </w:r>
      </w:hyperlink>
      <w:r w:rsidR="00734BB5" w:rsidRPr="009E35E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80986FD" w14:textId="77777777" w:rsidR="00AA5D75" w:rsidRPr="009E35EB" w:rsidRDefault="00AA5D75" w:rsidP="00AA5D7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08C6216" w14:textId="52752879" w:rsidR="00AA5D75" w:rsidRPr="009E35EB" w:rsidRDefault="00AA5D75" w:rsidP="00755FF0">
      <w:pPr>
        <w:ind w:left="144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>Submission of license renewal materials can be sent electronically via email to</w:t>
      </w:r>
      <w:r w:rsidR="0051267C" w:rsidRPr="009E35EB">
        <w:rPr>
          <w:rFonts w:asciiTheme="majorHAnsi" w:hAnsiTheme="majorHAnsi" w:cstheme="majorHAnsi"/>
          <w:sz w:val="22"/>
          <w:szCs w:val="22"/>
        </w:rPr>
        <w:t xml:space="preserve"> </w:t>
      </w:r>
      <w:r w:rsidR="009E35EB">
        <w:rPr>
          <w:rFonts w:asciiTheme="majorHAnsi" w:hAnsiTheme="majorHAnsi" w:cstheme="majorHAnsi"/>
          <w:sz w:val="22"/>
          <w:szCs w:val="22"/>
        </w:rPr>
        <w:t>brittney.tollefson</w:t>
      </w:r>
      <w:r w:rsidR="00353B3B" w:rsidRPr="009E35EB">
        <w:rPr>
          <w:rFonts w:asciiTheme="majorHAnsi" w:hAnsiTheme="majorHAnsi" w:cstheme="majorHAnsi"/>
          <w:sz w:val="22"/>
          <w:szCs w:val="22"/>
        </w:rPr>
        <w:t>@crowwing.</w:t>
      </w:r>
      <w:r w:rsidR="009E35EB">
        <w:rPr>
          <w:rFonts w:asciiTheme="majorHAnsi" w:hAnsiTheme="majorHAnsi" w:cstheme="majorHAnsi"/>
          <w:sz w:val="22"/>
          <w:szCs w:val="22"/>
        </w:rPr>
        <w:t>gov</w:t>
      </w:r>
      <w:r w:rsidR="0051267C" w:rsidRPr="009E35EB">
        <w:rPr>
          <w:rFonts w:asciiTheme="majorHAnsi" w:hAnsiTheme="majorHAnsi" w:cstheme="majorHAnsi"/>
          <w:sz w:val="22"/>
          <w:szCs w:val="22"/>
        </w:rPr>
        <w:t xml:space="preserve"> </w:t>
      </w:r>
      <w:r w:rsidR="007173F0" w:rsidRPr="009E35EB">
        <w:rPr>
          <w:rFonts w:asciiTheme="majorHAnsi" w:hAnsiTheme="majorHAnsi" w:cstheme="majorHAnsi"/>
          <w:sz w:val="22"/>
          <w:szCs w:val="22"/>
        </w:rPr>
        <w:t>or by mail to Crow Wing County Land Services, 322 Laurel Street, Suite 15, Brainerd, MN  56401.</w:t>
      </w:r>
      <w:r w:rsidRPr="009E35EB">
        <w:rPr>
          <w:rFonts w:asciiTheme="majorHAnsi" w:hAnsiTheme="majorHAnsi" w:cstheme="majorHAnsi"/>
          <w:sz w:val="22"/>
          <w:szCs w:val="22"/>
        </w:rPr>
        <w:t xml:space="preserve"> Checks are to be made payable </w:t>
      </w:r>
      <w:r w:rsidR="00563BDC" w:rsidRPr="009E35EB">
        <w:rPr>
          <w:rFonts w:asciiTheme="majorHAnsi" w:hAnsiTheme="majorHAnsi" w:cstheme="majorHAnsi"/>
          <w:sz w:val="22"/>
          <w:szCs w:val="22"/>
        </w:rPr>
        <w:t>to Crow</w:t>
      </w:r>
      <w:r w:rsidR="0090342E" w:rsidRPr="009E35EB">
        <w:rPr>
          <w:rFonts w:asciiTheme="majorHAnsi" w:hAnsiTheme="majorHAnsi" w:cstheme="majorHAnsi"/>
          <w:sz w:val="22"/>
          <w:szCs w:val="22"/>
        </w:rPr>
        <w:t xml:space="preserve"> Wing County.</w:t>
      </w:r>
    </w:p>
    <w:p w14:paraId="049BDF74" w14:textId="77777777" w:rsidR="00AA5D75" w:rsidRPr="009E35EB" w:rsidRDefault="00AA5D75" w:rsidP="00AA5D7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AD82979" w14:textId="77777777" w:rsidR="00AA5D75" w:rsidRPr="009E35EB" w:rsidRDefault="00AA5D75" w:rsidP="00755FF0">
      <w:pPr>
        <w:ind w:left="720" w:right="-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  <w:u w:val="single"/>
        </w:rPr>
        <w:t>Completed Application Materials Include</w:t>
      </w:r>
      <w:r w:rsidRPr="009E35EB">
        <w:rPr>
          <w:rFonts w:asciiTheme="majorHAnsi" w:hAnsiTheme="majorHAnsi" w:cstheme="majorHAnsi"/>
          <w:sz w:val="22"/>
          <w:szCs w:val="22"/>
        </w:rPr>
        <w:t>:</w:t>
      </w:r>
    </w:p>
    <w:p w14:paraId="01BBF9FA" w14:textId="77777777" w:rsidR="00AA5D75" w:rsidRDefault="00AA5D75" w:rsidP="00AA5D75">
      <w:pPr>
        <w:pStyle w:val="ListParagraph"/>
        <w:numPr>
          <w:ilvl w:val="0"/>
          <w:numId w:val="2"/>
        </w:numPr>
        <w:ind w:right="-720"/>
        <w:jc w:val="both"/>
        <w:rPr>
          <w:rFonts w:asciiTheme="majorHAnsi" w:hAnsiTheme="majorHAnsi" w:cstheme="majorHAnsi"/>
        </w:rPr>
      </w:pPr>
      <w:r w:rsidRPr="009E35EB">
        <w:rPr>
          <w:rFonts w:asciiTheme="majorHAnsi" w:hAnsiTheme="majorHAnsi" w:cstheme="majorHAnsi"/>
        </w:rPr>
        <w:t>License Application and Applicable Fees</w:t>
      </w:r>
    </w:p>
    <w:p w14:paraId="7809BAA5" w14:textId="4E7D3A4B" w:rsidR="009E35EB" w:rsidRPr="009E35EB" w:rsidRDefault="009E35EB" w:rsidP="00AA5D75">
      <w:pPr>
        <w:pStyle w:val="ListParagraph"/>
        <w:numPr>
          <w:ilvl w:val="0"/>
          <w:numId w:val="2"/>
        </w:numPr>
        <w:ind w:right="-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Map of inter-county routes for approval</w:t>
      </w:r>
    </w:p>
    <w:p w14:paraId="23719868" w14:textId="6D1F9A8C" w:rsidR="00AA5D75" w:rsidRPr="009E35EB" w:rsidRDefault="00AA5D75" w:rsidP="00AA5D75">
      <w:pPr>
        <w:pStyle w:val="ListParagraph"/>
        <w:numPr>
          <w:ilvl w:val="0"/>
          <w:numId w:val="2"/>
        </w:numPr>
        <w:ind w:right="-720"/>
        <w:jc w:val="both"/>
        <w:rPr>
          <w:rFonts w:asciiTheme="majorHAnsi" w:hAnsiTheme="majorHAnsi" w:cstheme="majorHAnsi"/>
        </w:rPr>
      </w:pPr>
      <w:r w:rsidRPr="009E35EB">
        <w:rPr>
          <w:rFonts w:asciiTheme="majorHAnsi" w:hAnsiTheme="majorHAnsi" w:cstheme="majorHAnsi"/>
        </w:rPr>
        <w:t>Vehicle Inspection Report</w:t>
      </w:r>
      <w:r w:rsidR="00F114AB" w:rsidRPr="009E35EB">
        <w:rPr>
          <w:rFonts w:asciiTheme="majorHAnsi" w:hAnsiTheme="majorHAnsi" w:cstheme="majorHAnsi"/>
        </w:rPr>
        <w:t>s</w:t>
      </w:r>
    </w:p>
    <w:p w14:paraId="57F0842E" w14:textId="4009777F" w:rsidR="00AA5D75" w:rsidRPr="009E35EB" w:rsidRDefault="00AA5D75" w:rsidP="00AA5D75">
      <w:pPr>
        <w:pStyle w:val="ListParagraph"/>
        <w:numPr>
          <w:ilvl w:val="0"/>
          <w:numId w:val="2"/>
        </w:numPr>
        <w:ind w:right="-720"/>
        <w:jc w:val="both"/>
        <w:rPr>
          <w:rFonts w:asciiTheme="majorHAnsi" w:hAnsiTheme="majorHAnsi" w:cstheme="majorHAnsi"/>
        </w:rPr>
      </w:pPr>
      <w:r w:rsidRPr="009E35EB">
        <w:rPr>
          <w:rFonts w:asciiTheme="majorHAnsi" w:hAnsiTheme="majorHAnsi" w:cstheme="majorHAnsi"/>
        </w:rPr>
        <w:t xml:space="preserve">Workers Compensation Certification Form (copy enclosed) </w:t>
      </w:r>
    </w:p>
    <w:p w14:paraId="7B825DB9" w14:textId="6FBA6099" w:rsidR="00FC5623" w:rsidRPr="009E35EB" w:rsidRDefault="00FC5623" w:rsidP="007173F0">
      <w:pPr>
        <w:pStyle w:val="ListParagraph"/>
        <w:numPr>
          <w:ilvl w:val="0"/>
          <w:numId w:val="2"/>
        </w:numPr>
        <w:ind w:right="-720"/>
        <w:jc w:val="both"/>
        <w:rPr>
          <w:rFonts w:asciiTheme="majorHAnsi" w:hAnsiTheme="majorHAnsi" w:cstheme="majorHAnsi"/>
        </w:rPr>
      </w:pPr>
      <w:r w:rsidRPr="009E35EB">
        <w:rPr>
          <w:rFonts w:asciiTheme="majorHAnsi" w:hAnsiTheme="majorHAnsi" w:cstheme="majorHAnsi"/>
        </w:rPr>
        <w:t>C</w:t>
      </w:r>
      <w:r w:rsidR="00F114AB" w:rsidRPr="009E35EB">
        <w:rPr>
          <w:rFonts w:asciiTheme="majorHAnsi" w:hAnsiTheme="majorHAnsi" w:cstheme="majorHAnsi"/>
        </w:rPr>
        <w:t>urrent C</w:t>
      </w:r>
      <w:r w:rsidRPr="009E35EB">
        <w:rPr>
          <w:rFonts w:asciiTheme="majorHAnsi" w:hAnsiTheme="majorHAnsi" w:cstheme="majorHAnsi"/>
        </w:rPr>
        <w:t>ertificates of insurance issued by insurers licensed by the State of Minnesota covering public liability insurance, including general liability, aut</w:t>
      </w:r>
      <w:r w:rsidR="00563BDC" w:rsidRPr="009E35EB">
        <w:rPr>
          <w:rFonts w:asciiTheme="majorHAnsi" w:hAnsiTheme="majorHAnsi" w:cstheme="majorHAnsi"/>
        </w:rPr>
        <w:t>o</w:t>
      </w:r>
      <w:r w:rsidRPr="009E35EB">
        <w:rPr>
          <w:rFonts w:asciiTheme="majorHAnsi" w:hAnsiTheme="majorHAnsi" w:cstheme="majorHAnsi"/>
        </w:rPr>
        <w:t xml:space="preserve"> liability, and </w:t>
      </w:r>
      <w:r w:rsidR="00563BDC" w:rsidRPr="009E35EB">
        <w:rPr>
          <w:rFonts w:asciiTheme="majorHAnsi" w:hAnsiTheme="majorHAnsi" w:cstheme="majorHAnsi"/>
        </w:rPr>
        <w:t>workers’ comp</w:t>
      </w:r>
      <w:r w:rsidRPr="009E35EB">
        <w:rPr>
          <w:rFonts w:asciiTheme="majorHAnsi" w:hAnsiTheme="majorHAnsi" w:cstheme="majorHAnsi"/>
        </w:rPr>
        <w:t xml:space="preserve"> liability in amounts set by the Board</w:t>
      </w:r>
      <w:r w:rsidR="0090342E" w:rsidRPr="009E35EB">
        <w:rPr>
          <w:rFonts w:asciiTheme="majorHAnsi" w:hAnsiTheme="majorHAnsi" w:cstheme="majorHAnsi"/>
        </w:rPr>
        <w:t xml:space="preserve"> </w:t>
      </w:r>
      <w:r w:rsidR="007173F0" w:rsidRPr="009E35EB">
        <w:rPr>
          <w:rFonts w:asciiTheme="majorHAnsi" w:hAnsiTheme="majorHAnsi" w:cstheme="majorHAnsi"/>
        </w:rPr>
        <w:t xml:space="preserve">found in the </w:t>
      </w:r>
      <w:r w:rsidR="006E1290" w:rsidRPr="009E35EB">
        <w:rPr>
          <w:rFonts w:asciiTheme="majorHAnsi" w:hAnsiTheme="majorHAnsi" w:cstheme="majorHAnsi"/>
        </w:rPr>
        <w:t>m</w:t>
      </w:r>
      <w:r w:rsidR="007173F0" w:rsidRPr="009E35EB">
        <w:rPr>
          <w:rFonts w:asciiTheme="majorHAnsi" w:hAnsiTheme="majorHAnsi" w:cstheme="majorHAnsi"/>
        </w:rPr>
        <w:t>anual online</w:t>
      </w:r>
      <w:r w:rsidR="00563BDC" w:rsidRPr="009E35EB">
        <w:rPr>
          <w:rFonts w:asciiTheme="majorHAnsi" w:hAnsiTheme="majorHAnsi" w:cstheme="majorHAnsi"/>
        </w:rPr>
        <w:t xml:space="preserve"> at </w:t>
      </w:r>
      <w:hyperlink r:id="rId12" w:history="1">
        <w:r w:rsidR="009E35EB" w:rsidRPr="00497855">
          <w:rPr>
            <w:rStyle w:val="Hyperlink"/>
            <w:rFonts w:asciiTheme="majorHAnsi" w:hAnsiTheme="majorHAnsi" w:cstheme="majorHAnsi"/>
          </w:rPr>
          <w:t>https://www.crowwing.gov/738/Haulers-Licensed</w:t>
        </w:r>
      </w:hyperlink>
      <w:r w:rsidR="00563BDC" w:rsidRPr="009E35EB">
        <w:rPr>
          <w:rStyle w:val="Hyperlink"/>
          <w:rFonts w:asciiTheme="majorHAnsi" w:hAnsiTheme="majorHAnsi" w:cstheme="majorHAnsi"/>
        </w:rPr>
        <w:t xml:space="preserve"> </w:t>
      </w:r>
      <w:r w:rsidR="00563BDC" w:rsidRPr="009E35EB">
        <w:rPr>
          <w:rStyle w:val="Hyperlink"/>
          <w:rFonts w:asciiTheme="majorHAnsi" w:hAnsiTheme="majorHAnsi" w:cstheme="majorHAnsi"/>
          <w:u w:val="none"/>
        </w:rPr>
        <w:t xml:space="preserve"> </w:t>
      </w:r>
    </w:p>
    <w:p w14:paraId="5352863B" w14:textId="77777777" w:rsidR="00FC5623" w:rsidRPr="009E35EB" w:rsidRDefault="00FC5623" w:rsidP="00FC5623">
      <w:pPr>
        <w:tabs>
          <w:tab w:val="left" w:pos="-1440"/>
        </w:tabs>
        <w:ind w:left="1440" w:hanging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A31B266" w14:textId="640B8623" w:rsidR="00AA5D75" w:rsidRPr="009E35EB" w:rsidRDefault="00AA5D75" w:rsidP="00AA5D75">
      <w:pPr>
        <w:keepNext/>
        <w:keepLines/>
        <w:ind w:left="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 xml:space="preserve">If you have any questions, please contact our office at </w:t>
      </w:r>
      <w:r w:rsidR="006E1290" w:rsidRPr="009E35EB">
        <w:rPr>
          <w:rFonts w:asciiTheme="majorHAnsi" w:hAnsiTheme="majorHAnsi" w:cstheme="majorHAnsi"/>
          <w:sz w:val="22"/>
          <w:szCs w:val="22"/>
        </w:rPr>
        <w:t>218-824-101</w:t>
      </w:r>
      <w:r w:rsidRPr="009E35EB">
        <w:rPr>
          <w:rFonts w:asciiTheme="majorHAnsi" w:hAnsiTheme="majorHAnsi" w:cstheme="majorHAnsi"/>
          <w:sz w:val="22"/>
          <w:szCs w:val="22"/>
        </w:rPr>
        <w:t>0.</w:t>
      </w:r>
    </w:p>
    <w:p w14:paraId="7F95BA4F" w14:textId="77777777" w:rsidR="00AA5D75" w:rsidRPr="009E35EB" w:rsidRDefault="00AA5D75" w:rsidP="00AA5D75">
      <w:pPr>
        <w:keepNext/>
        <w:keepLines/>
        <w:jc w:val="both"/>
        <w:rPr>
          <w:rFonts w:asciiTheme="majorHAnsi" w:hAnsiTheme="majorHAnsi" w:cstheme="majorHAnsi"/>
          <w:sz w:val="22"/>
          <w:szCs w:val="22"/>
        </w:rPr>
      </w:pPr>
    </w:p>
    <w:p w14:paraId="2E195EF0" w14:textId="77777777" w:rsidR="00AA5D75" w:rsidRPr="009E35EB" w:rsidRDefault="00AA5D75" w:rsidP="00AA5D75">
      <w:pPr>
        <w:ind w:left="720" w:right="-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>Sincerely,</w:t>
      </w:r>
    </w:p>
    <w:p w14:paraId="47043187" w14:textId="4FA6BB8A" w:rsidR="00AA5D75" w:rsidRPr="009E35EB" w:rsidRDefault="00F114AB" w:rsidP="00575DC2">
      <w:pPr>
        <w:ind w:left="720" w:right="-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575DC2">
        <w:rPr>
          <w:rFonts w:ascii="Baguet Script" w:hAnsi="Baguet Script" w:cstheme="majorHAnsi"/>
          <w:b/>
          <w:sz w:val="22"/>
          <w:szCs w:val="22"/>
        </w:rPr>
        <w:t>Jessica Shea</w:t>
      </w:r>
    </w:p>
    <w:p w14:paraId="06ECE8EE" w14:textId="3692D472" w:rsidR="00AA5D75" w:rsidRPr="009E35EB" w:rsidRDefault="00F114AB" w:rsidP="00AA5D75">
      <w:pPr>
        <w:ind w:left="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>Jessica Shea</w:t>
      </w:r>
    </w:p>
    <w:p w14:paraId="49B0A09E" w14:textId="0BB9AC9C" w:rsidR="00AA5D75" w:rsidRPr="009E35EB" w:rsidRDefault="00F114AB" w:rsidP="00AA5D75">
      <w:pPr>
        <w:ind w:left="720" w:right="-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>Land Services Operations Manager</w:t>
      </w:r>
    </w:p>
    <w:p w14:paraId="180EA30B" w14:textId="77777777" w:rsidR="00AA5D75" w:rsidRPr="009E35EB" w:rsidRDefault="00AA5D75" w:rsidP="00AA5D75">
      <w:pPr>
        <w:ind w:right="-720"/>
        <w:jc w:val="both"/>
        <w:rPr>
          <w:rFonts w:asciiTheme="majorHAnsi" w:hAnsiTheme="majorHAnsi" w:cstheme="majorHAnsi"/>
          <w:sz w:val="22"/>
          <w:szCs w:val="22"/>
        </w:rPr>
      </w:pPr>
    </w:p>
    <w:p w14:paraId="0491A814" w14:textId="77777777" w:rsidR="00AA5D75" w:rsidRPr="009E35EB" w:rsidRDefault="00AA5D75" w:rsidP="00AA5D75">
      <w:pPr>
        <w:ind w:left="720" w:right="-720" w:firstLine="720"/>
        <w:jc w:val="both"/>
        <w:rPr>
          <w:rFonts w:asciiTheme="majorHAnsi" w:hAnsiTheme="majorHAnsi" w:cstheme="majorHAnsi"/>
          <w:sz w:val="22"/>
          <w:szCs w:val="22"/>
        </w:rPr>
      </w:pPr>
      <w:r w:rsidRPr="009E35EB">
        <w:rPr>
          <w:rFonts w:asciiTheme="majorHAnsi" w:hAnsiTheme="majorHAnsi" w:cstheme="majorHAnsi"/>
          <w:sz w:val="22"/>
          <w:szCs w:val="22"/>
        </w:rPr>
        <w:t>CC</w:t>
      </w:r>
      <w:proofErr w:type="gramStart"/>
      <w:r w:rsidRPr="009E35EB">
        <w:rPr>
          <w:rFonts w:asciiTheme="majorHAnsi" w:hAnsiTheme="majorHAnsi" w:cstheme="majorHAnsi"/>
          <w:sz w:val="22"/>
          <w:szCs w:val="22"/>
        </w:rPr>
        <w:t>:  Marvin</w:t>
      </w:r>
      <w:proofErr w:type="gramEnd"/>
      <w:r w:rsidRPr="009E35EB">
        <w:rPr>
          <w:rFonts w:asciiTheme="majorHAnsi" w:hAnsiTheme="majorHAnsi" w:cstheme="majorHAnsi"/>
          <w:sz w:val="22"/>
          <w:szCs w:val="22"/>
        </w:rPr>
        <w:t xml:space="preserve"> Stroschein: CWC Landfill Operator</w:t>
      </w:r>
    </w:p>
    <w:sectPr w:rsidR="00AA5D75" w:rsidRPr="009E35EB" w:rsidSect="00585A71">
      <w:footerReference w:type="default" r:id="rId13"/>
      <w:headerReference w:type="first" r:id="rId14"/>
      <w:footerReference w:type="first" r:id="rId15"/>
      <w:pgSz w:w="12240" w:h="15840"/>
      <w:pgMar w:top="1170" w:right="1440" w:bottom="720" w:left="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FD13" w14:textId="77777777" w:rsidR="00C51D7A" w:rsidRDefault="00C51D7A" w:rsidP="003275B5">
      <w:r>
        <w:separator/>
      </w:r>
    </w:p>
  </w:endnote>
  <w:endnote w:type="continuationSeparator" w:id="0">
    <w:p w14:paraId="2AF8AB6A" w14:textId="77777777" w:rsidR="00C51D7A" w:rsidRDefault="00C51D7A" w:rsidP="0032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5690" w14:textId="77777777" w:rsidR="00C51D7A" w:rsidRDefault="00C51D7A">
    <w:pPr>
      <w:pStyle w:val="Footer"/>
    </w:pPr>
    <w:r>
      <w:t xml:space="preserve">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9E3F" w14:textId="77777777" w:rsidR="00B10C35" w:rsidRPr="0093405C" w:rsidRDefault="00B10C35">
    <w:pPr>
      <w:pStyle w:val="Footer"/>
      <w:rPr>
        <w:color w:val="68714C"/>
      </w:rPr>
    </w:pPr>
    <w:r w:rsidRPr="0093405C">
      <w:rPr>
        <w:color w:val="68714C"/>
      </w:rPr>
      <w:t xml:space="preserve">                </w:t>
    </w:r>
  </w:p>
  <w:p w14:paraId="1DA5D179" w14:textId="77777777" w:rsidR="00583FDD" w:rsidRPr="0093405C" w:rsidRDefault="00583FDD" w:rsidP="00583FDD">
    <w:pPr>
      <w:pStyle w:val="Footer"/>
      <w:ind w:firstLine="1440"/>
      <w:rPr>
        <w:rFonts w:ascii="Century Gothic" w:hAnsi="Century Gothic"/>
        <w:noProof/>
        <w:color w:val="68714C"/>
        <w:sz w:val="18"/>
        <w:szCs w:val="18"/>
        <w:lang w:eastAsia="en-US"/>
      </w:rPr>
    </w:pPr>
    <w:r w:rsidRPr="0093405C">
      <w:rPr>
        <w:rFonts w:ascii="Century Gothic" w:hAnsi="Century Gothic"/>
        <w:b/>
        <w:noProof/>
        <w:color w:val="68714C"/>
        <w:sz w:val="18"/>
        <w:szCs w:val="18"/>
        <w:lang w:eastAsia="en-US"/>
      </w:rPr>
      <w:t>Our Vision:</w:t>
    </w:r>
    <w:r w:rsidR="00DA51BB"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  </w:t>
    </w:r>
    <w:r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>Being Minnesota’s favorite place.</w:t>
    </w:r>
  </w:p>
  <w:p w14:paraId="7D61C8B9" w14:textId="77777777" w:rsidR="007F1B7D" w:rsidRPr="0093405C" w:rsidRDefault="007F1B7D" w:rsidP="00583FDD">
    <w:pPr>
      <w:pStyle w:val="Footer"/>
      <w:ind w:firstLine="1440"/>
      <w:rPr>
        <w:rFonts w:ascii="Century Gothic" w:hAnsi="Century Gothic"/>
        <w:noProof/>
        <w:color w:val="68714C"/>
        <w:sz w:val="18"/>
        <w:szCs w:val="18"/>
        <w:lang w:eastAsia="en-US"/>
      </w:rPr>
    </w:pPr>
    <w:r w:rsidRPr="0093405C">
      <w:rPr>
        <w:rFonts w:ascii="Century Gothic" w:hAnsi="Century Gothic"/>
        <w:b/>
        <w:noProof/>
        <w:color w:val="68714C"/>
        <w:sz w:val="18"/>
        <w:szCs w:val="18"/>
        <w:lang w:eastAsia="en-US"/>
      </w:rPr>
      <w:t>Our Mission:</w:t>
    </w:r>
    <w:r w:rsidR="00DA51BB"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</w:t>
    </w:r>
    <w:r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>Serve well. Deliver value. Drive results.</w:t>
    </w:r>
  </w:p>
  <w:p w14:paraId="2B5E6322" w14:textId="77777777" w:rsidR="007F1B7D" w:rsidRPr="0093405C" w:rsidRDefault="007F1B7D" w:rsidP="00583FDD">
    <w:pPr>
      <w:pStyle w:val="Footer"/>
      <w:ind w:firstLine="1440"/>
      <w:rPr>
        <w:rFonts w:ascii="Century Gothic" w:hAnsi="Century Gothic"/>
        <w:noProof/>
        <w:color w:val="68714C"/>
        <w:sz w:val="18"/>
        <w:szCs w:val="18"/>
        <w:lang w:eastAsia="en-US"/>
      </w:rPr>
    </w:pPr>
    <w:r w:rsidRPr="0093405C">
      <w:rPr>
        <w:rFonts w:ascii="Century Gothic" w:hAnsi="Century Gothic"/>
        <w:b/>
        <w:noProof/>
        <w:color w:val="68714C"/>
        <w:sz w:val="18"/>
        <w:szCs w:val="18"/>
        <w:lang w:eastAsia="en-US"/>
      </w:rPr>
      <w:t>Our Values:</w:t>
    </w:r>
    <w:r w:rsidRPr="0093405C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 Be responsible. Treat people right. Build a better future.</w:t>
    </w:r>
    <w:r w:rsidR="00400B43">
      <w:rPr>
        <w:rFonts w:ascii="Century Gothic" w:hAnsi="Century Gothic"/>
        <w:noProof/>
        <w:color w:val="68714C"/>
        <w:sz w:val="18"/>
        <w:szCs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F909" w14:textId="77777777" w:rsidR="00C51D7A" w:rsidRDefault="00C51D7A" w:rsidP="003275B5">
      <w:r>
        <w:separator/>
      </w:r>
    </w:p>
  </w:footnote>
  <w:footnote w:type="continuationSeparator" w:id="0">
    <w:p w14:paraId="612FD42E" w14:textId="77777777" w:rsidR="00C51D7A" w:rsidRDefault="00C51D7A" w:rsidP="0032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9ADE" w14:textId="77777777" w:rsidR="00F007F6" w:rsidRPr="00F007F6" w:rsidRDefault="00A32D4C" w:rsidP="00F007F6">
    <w:pPr>
      <w:keepNext/>
      <w:jc w:val="center"/>
      <w:outlineLvl w:val="0"/>
      <w:rPr>
        <w:rFonts w:ascii="Century Gothic" w:eastAsia="Times New Roman" w:hAnsi="Century Gothic" w:cs="Times New Roman"/>
        <w:b/>
        <w:color w:val="FFFFFF"/>
        <w:sz w:val="36"/>
        <w:szCs w:val="36"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123318" wp14:editId="5A3F0E50">
              <wp:simplePos x="0" y="0"/>
              <wp:positionH relativeFrom="column">
                <wp:posOffset>5076825</wp:posOffset>
              </wp:positionH>
              <wp:positionV relativeFrom="paragraph">
                <wp:posOffset>640715</wp:posOffset>
              </wp:positionV>
              <wp:extent cx="2486025" cy="387985"/>
              <wp:effectExtent l="0" t="254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103FC" w14:textId="77777777" w:rsidR="001B3618" w:rsidRPr="004C0FB7" w:rsidRDefault="001B3618" w:rsidP="004C0FB7">
                          <w:pPr>
                            <w:pStyle w:val="Heading1"/>
                            <w:rPr>
                              <w:rFonts w:ascii="Century Gothic" w:hAnsi="Century Gothic" w:cs="Times New Roman"/>
                              <w:b/>
                              <w:bCs w:val="0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entury Gothic" w:hAnsi="Century Gothic" w:cs="Times New Roman"/>
                              <w:b/>
                              <w:bCs w:val="0"/>
                              <w:color w:val="FFFFFF" w:themeColor="background1"/>
                              <w:sz w:val="36"/>
                              <w:szCs w:val="36"/>
                            </w:rPr>
                            <w:t>MEMORANDUM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233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99.75pt;margin-top:50.45pt;width:195.7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" filled="f" stroked="f">
              <v:textbox>
                <w:txbxContent>
                  <w:p w14:paraId="61F103FC" w14:textId="77777777" w:rsidR="001B3618" w:rsidRPr="004C0FB7" w:rsidRDefault="001B3618" w:rsidP="004C0FB7">
                    <w:pPr>
                      <w:pStyle w:val="Heading1"/>
                      <w:rPr>
                        <w:rFonts w:ascii="Century Gothic" w:hAnsi="Century Gothic" w:cs="Times New Roman"/>
                        <w:b/>
                        <w:bCs w:val="0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Century Gothic" w:hAnsi="Century Gothic" w:cs="Times New Roman"/>
                        <w:b/>
                        <w:bCs w:val="0"/>
                        <w:color w:val="FFFFFF" w:themeColor="background1"/>
                        <w:sz w:val="36"/>
                        <w:szCs w:val="36"/>
                      </w:rPr>
                      <w:t>MEMORANDUM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39" behindDoc="1" locked="0" layoutInCell="1" allowOverlap="1" wp14:anchorId="4014F0CC" wp14:editId="7E66A4DD">
          <wp:simplePos x="0" y="0"/>
          <wp:positionH relativeFrom="column">
            <wp:posOffset>0</wp:posOffset>
          </wp:positionH>
          <wp:positionV relativeFrom="paragraph">
            <wp:posOffset>-5715</wp:posOffset>
          </wp:positionV>
          <wp:extent cx="7833995" cy="160337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995" cy="160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07F6" w:rsidRPr="00F007F6">
      <w:rPr>
        <w:rFonts w:ascii="Century Gothic" w:eastAsia="Times New Roman" w:hAnsi="Century Gothic" w:cs="Times New Roman"/>
        <w:b/>
        <w:color w:val="FFFFFF"/>
        <w:sz w:val="36"/>
        <w:szCs w:val="36"/>
        <w:lang w:eastAsia="en-US"/>
      </w:rPr>
      <w:t>PRESS RELEASE</w:t>
    </w:r>
  </w:p>
  <w:p w14:paraId="30AEEB53" w14:textId="77777777" w:rsidR="00B10C35" w:rsidRDefault="000E5FC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CF9B8F" wp14:editId="318F9EBB">
              <wp:simplePos x="0" y="0"/>
              <wp:positionH relativeFrom="column">
                <wp:posOffset>5208905</wp:posOffset>
              </wp:positionH>
              <wp:positionV relativeFrom="paragraph">
                <wp:posOffset>739140</wp:posOffset>
              </wp:positionV>
              <wp:extent cx="1978916" cy="395785"/>
              <wp:effectExtent l="0" t="0" r="0" b="44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916" cy="39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E5332" w14:textId="77777777" w:rsidR="000E5FCD" w:rsidRPr="005D31F9" w:rsidRDefault="000E5FCD" w:rsidP="000E5FC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CF9B8F" id="Text Box 5" o:spid="_x0000_s1028" type="#_x0000_t202" style="position:absolute;margin-left:410.15pt;margin-top:58.2pt;width:155.8pt;height:31.1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" filled="f" stroked="f" strokeweight=".5pt">
              <v:textbox>
                <w:txbxContent>
                  <w:p w14:paraId="145E5332" w14:textId="77777777" w:rsidR="000E5FCD" w:rsidRPr="005D31F9" w:rsidRDefault="000E5FCD" w:rsidP="000E5FCD">
                    <w:pPr>
                      <w:jc w:val="right"/>
                      <w:rPr>
                        <w:rFonts w:ascii="Century Gothic" w:hAnsi="Century Gothic"/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82A"/>
    <w:multiLevelType w:val="hybridMultilevel"/>
    <w:tmpl w:val="6994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56E"/>
    <w:multiLevelType w:val="hybridMultilevel"/>
    <w:tmpl w:val="D1DA1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86071C"/>
    <w:multiLevelType w:val="hybridMultilevel"/>
    <w:tmpl w:val="0100D82E"/>
    <w:lvl w:ilvl="0" w:tplc="6644B178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3A3"/>
    <w:multiLevelType w:val="hybridMultilevel"/>
    <w:tmpl w:val="82D838C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63F33CF2"/>
    <w:multiLevelType w:val="hybridMultilevel"/>
    <w:tmpl w:val="BB32F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784990">
    <w:abstractNumId w:val="0"/>
  </w:num>
  <w:num w:numId="2" w16cid:durableId="1002515247">
    <w:abstractNumId w:val="3"/>
  </w:num>
  <w:num w:numId="3" w16cid:durableId="1213465926">
    <w:abstractNumId w:val="2"/>
  </w:num>
  <w:num w:numId="4" w16cid:durableId="573004454">
    <w:abstractNumId w:val="4"/>
  </w:num>
  <w:num w:numId="5" w16cid:durableId="51920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6"/>
    <w:rsid w:val="00070951"/>
    <w:rsid w:val="000E5FCD"/>
    <w:rsid w:val="00105EF0"/>
    <w:rsid w:val="001315B2"/>
    <w:rsid w:val="00136BFA"/>
    <w:rsid w:val="00153ED9"/>
    <w:rsid w:val="001B3618"/>
    <w:rsid w:val="001C6400"/>
    <w:rsid w:val="001C78C2"/>
    <w:rsid w:val="001F4B69"/>
    <w:rsid w:val="00221FDD"/>
    <w:rsid w:val="00267C2B"/>
    <w:rsid w:val="00287D74"/>
    <w:rsid w:val="002E3034"/>
    <w:rsid w:val="002F2FB6"/>
    <w:rsid w:val="002F7F30"/>
    <w:rsid w:val="0031753B"/>
    <w:rsid w:val="003275B5"/>
    <w:rsid w:val="00353B3B"/>
    <w:rsid w:val="003E7494"/>
    <w:rsid w:val="00400B43"/>
    <w:rsid w:val="0041478C"/>
    <w:rsid w:val="00451141"/>
    <w:rsid w:val="00454283"/>
    <w:rsid w:val="004C69D6"/>
    <w:rsid w:val="00507EE2"/>
    <w:rsid w:val="0051267C"/>
    <w:rsid w:val="00546D7C"/>
    <w:rsid w:val="00563BDC"/>
    <w:rsid w:val="00575DC2"/>
    <w:rsid w:val="00582940"/>
    <w:rsid w:val="00583FDD"/>
    <w:rsid w:val="00585A71"/>
    <w:rsid w:val="005A6E4C"/>
    <w:rsid w:val="005B16A6"/>
    <w:rsid w:val="005C4644"/>
    <w:rsid w:val="005D31F9"/>
    <w:rsid w:val="005E13B7"/>
    <w:rsid w:val="00614B07"/>
    <w:rsid w:val="0063757D"/>
    <w:rsid w:val="00641D44"/>
    <w:rsid w:val="006B110B"/>
    <w:rsid w:val="006B781B"/>
    <w:rsid w:val="006E0B04"/>
    <w:rsid w:val="006E0D04"/>
    <w:rsid w:val="006E1290"/>
    <w:rsid w:val="007173F0"/>
    <w:rsid w:val="00724D1F"/>
    <w:rsid w:val="00734BB5"/>
    <w:rsid w:val="00755FF0"/>
    <w:rsid w:val="0079185D"/>
    <w:rsid w:val="0079482B"/>
    <w:rsid w:val="007D4530"/>
    <w:rsid w:val="007D787A"/>
    <w:rsid w:val="007F1B7D"/>
    <w:rsid w:val="00816E8E"/>
    <w:rsid w:val="008573EF"/>
    <w:rsid w:val="008634FA"/>
    <w:rsid w:val="0088577D"/>
    <w:rsid w:val="008B1E4E"/>
    <w:rsid w:val="008D1F62"/>
    <w:rsid w:val="008D5E71"/>
    <w:rsid w:val="0090342E"/>
    <w:rsid w:val="0091174B"/>
    <w:rsid w:val="0093405C"/>
    <w:rsid w:val="00934FA6"/>
    <w:rsid w:val="00975000"/>
    <w:rsid w:val="00981346"/>
    <w:rsid w:val="009B3826"/>
    <w:rsid w:val="009C6164"/>
    <w:rsid w:val="009E35EB"/>
    <w:rsid w:val="009E97DE"/>
    <w:rsid w:val="009F24E6"/>
    <w:rsid w:val="00A232A8"/>
    <w:rsid w:val="00A27505"/>
    <w:rsid w:val="00A32D4C"/>
    <w:rsid w:val="00AA5D75"/>
    <w:rsid w:val="00AC1622"/>
    <w:rsid w:val="00AE319D"/>
    <w:rsid w:val="00B10C35"/>
    <w:rsid w:val="00B6204F"/>
    <w:rsid w:val="00B6235A"/>
    <w:rsid w:val="00BB6247"/>
    <w:rsid w:val="00BC5950"/>
    <w:rsid w:val="00BE4241"/>
    <w:rsid w:val="00C20F0E"/>
    <w:rsid w:val="00C51D7A"/>
    <w:rsid w:val="00C76556"/>
    <w:rsid w:val="00CB3633"/>
    <w:rsid w:val="00D63CDA"/>
    <w:rsid w:val="00D76D88"/>
    <w:rsid w:val="00DA51BB"/>
    <w:rsid w:val="00DC044D"/>
    <w:rsid w:val="00E00F2F"/>
    <w:rsid w:val="00E03A89"/>
    <w:rsid w:val="00E73362"/>
    <w:rsid w:val="00E94C90"/>
    <w:rsid w:val="00EA626F"/>
    <w:rsid w:val="00EC7BD9"/>
    <w:rsid w:val="00EF0F04"/>
    <w:rsid w:val="00EF186B"/>
    <w:rsid w:val="00EF6107"/>
    <w:rsid w:val="00F007F6"/>
    <w:rsid w:val="00F114AB"/>
    <w:rsid w:val="00FC5623"/>
    <w:rsid w:val="252FD721"/>
    <w:rsid w:val="51E6AF66"/>
    <w:rsid w:val="63AA6969"/>
    <w:rsid w:val="77E36A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oNotEmbedSmartTags/>
  <w:decimalSymbol w:val="."/>
  <w:listSeparator w:val=","/>
  <w14:docId w14:val="3BDB752D"/>
  <w15:docId w15:val="{400D3EFE-4C71-4382-89CE-8284DD8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3826"/>
    <w:pPr>
      <w:keepNext/>
      <w:jc w:val="center"/>
      <w:outlineLvl w:val="0"/>
    </w:pPr>
    <w:rPr>
      <w:rFonts w:ascii="Tempus Sans ITC" w:eastAsia="Times New Roman" w:hAnsi="Tempus Sans ITC" w:cs="Arial"/>
      <w:bCs/>
      <w:color w:val="000000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8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2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3826"/>
    <w:rPr>
      <w:rFonts w:ascii="Tempus Sans ITC" w:eastAsia="Times New Roman" w:hAnsi="Tempus Sans ITC" w:cs="Arial"/>
      <w:bCs/>
      <w:color w:val="000000"/>
      <w:sz w:val="48"/>
      <w:szCs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B5"/>
    <w:rPr>
      <w:sz w:val="24"/>
      <w:szCs w:val="24"/>
    </w:rPr>
  </w:style>
  <w:style w:type="table" w:styleId="TableGrid">
    <w:name w:val="Table Grid"/>
    <w:basedOn w:val="TableNormal"/>
    <w:uiPriority w:val="59"/>
    <w:rsid w:val="00B1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5EF0"/>
    <w:pPr>
      <w:spacing w:after="12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05EF0"/>
    <w:rPr>
      <w:rFonts w:ascii="Arial" w:eastAsia="Times New Roman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0D04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5D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rowwing.gov/738/Haulers-License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owwing.gov/738/Haulers-Licens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8B86862D6847B621A8B2E6E4A513" ma:contentTypeVersion="14" ma:contentTypeDescription="Create a new document." ma:contentTypeScope="" ma:versionID="377ee5361a4eca393040ddd9e4a3f6b8">
  <xsd:schema xmlns:xsd="http://www.w3.org/2001/XMLSchema" xmlns:xs="http://www.w3.org/2001/XMLSchema" xmlns:p="http://schemas.microsoft.com/office/2006/metadata/properties" xmlns:ns2="f913a234-1b54-4bfe-81a8-fb3b376cc18e" xmlns:ns3="d1104128-9f83-4ee3-ae4f-157a73fa5406" targetNamespace="http://schemas.microsoft.com/office/2006/metadata/properties" ma:root="true" ma:fieldsID="c01ed0edf3a3b14d490053ef1e3e2d27" ns2:_="" ns3:_="">
    <xsd:import namespace="f913a234-1b54-4bfe-81a8-fb3b376cc18e"/>
    <xsd:import namespace="d1104128-9f83-4ee3-ae4f-157a73fa5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3a234-1b54-4bfe-81a8-fb3b376cc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eb9277-544f-4631-a973-63d3bf769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04128-9f83-4ee3-ae4f-157a73fa5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463da0d-c0cc-4262-bcfb-4df2fe636e3d}" ma:internalName="TaxCatchAll" ma:showField="CatchAllData" ma:web="d1104128-9f83-4ee3-ae4f-157a73fa5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3a234-1b54-4bfe-81a8-fb3b376cc18e">
      <Terms xmlns="http://schemas.microsoft.com/office/infopath/2007/PartnerControls"/>
    </lcf76f155ced4ddcb4097134ff3c332f>
    <TaxCatchAll xmlns="d1104128-9f83-4ee3-ae4f-157a73fa54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DF161-B78B-4A8D-A1A1-38F97194B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E95DA-E749-408C-BC5C-FA4EF9553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3a234-1b54-4bfe-81a8-fb3b376cc18e"/>
    <ds:schemaRef ds:uri="d1104128-9f83-4ee3-ae4f-157a73fa5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3AF5A-9EE9-4865-B284-E836F2E5797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d1104128-9f83-4ee3-ae4f-157a73fa5406"/>
    <ds:schemaRef ds:uri="http://schemas.microsoft.com/office/infopath/2007/PartnerControls"/>
    <ds:schemaRef ds:uri="f913a234-1b54-4bfe-81a8-fb3b376cc18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C7EF2F3-0E27-402B-8003-78758AF94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>RedHouseMedia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Farleo</dc:creator>
  <cp:keywords/>
  <dc:description/>
  <cp:lastModifiedBy>Brittney Tollefson</cp:lastModifiedBy>
  <cp:revision>2</cp:revision>
  <cp:lastPrinted>2021-08-02T14:22:00Z</cp:lastPrinted>
  <dcterms:created xsi:type="dcterms:W3CDTF">2025-08-28T20:55:00Z</dcterms:created>
  <dcterms:modified xsi:type="dcterms:W3CDTF">2025-08-28T20:55:00Z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0x0101003B078B86862D6847B621A8B2E6E4A513</vt:lpwstr>
  </property>
  <property fmtid="{D5CDD505-2E9C-101B-9397-08002B2CF9AE}" pid="3" name="MediaServiceImageTags">
    <vt:lpwstr/>
  </property>
</Properties>
</file>